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56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A36138">
        <w:rPr>
          <w:rFonts w:ascii="Times New Roman" w:hAnsi="Times New Roman" w:cs="Times New Roman"/>
          <w:sz w:val="26"/>
          <w:szCs w:val="26"/>
          <w:lang w:val="ro-RO"/>
        </w:rPr>
        <w:t>UNIVERSITATEA  „PETRU MAIOR” DIN 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DEPARTAMENTUL PENTRU PREGĂTIREA PERSONALULUI DIDACTIC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LUCRARE METODICO-ȘTIINȚIFICĂ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pentru obținerea gradului didactic I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Coordonator științific: </w:t>
      </w: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Candidat: </w:t>
      </w: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56551F" w:rsidRDefault="0056551F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Seria 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6</w:t>
      </w:r>
      <w:r>
        <w:rPr>
          <w:rFonts w:ascii="Times New Roman" w:hAnsi="Times New Roman" w:cs="Times New Roman"/>
          <w:sz w:val="26"/>
          <w:szCs w:val="26"/>
          <w:lang w:val="ro-RO"/>
        </w:rPr>
        <w:t>-201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8</w:t>
      </w:r>
    </w:p>
    <w:p w:rsidR="000403BC" w:rsidRDefault="000403BC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03BC" w:rsidRDefault="000403BC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A36138">
        <w:rPr>
          <w:rFonts w:ascii="Times New Roman" w:hAnsi="Times New Roman" w:cs="Times New Roman"/>
          <w:sz w:val="26"/>
          <w:szCs w:val="26"/>
          <w:lang w:val="ro-RO"/>
        </w:rPr>
        <w:t>UNIVERSITATEA  „PETRU MAIOR” DIN 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DEPARTAMENTUL PENTRU PREGĂTIREA PERSONALULUI DIDACTIC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LUCRARE METODICO-ȘTIINȚIFICĂ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pentru obținerea gradului didactic I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56551F" w:rsidRDefault="0056551F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Coordonator științific: </w:t>
      </w:r>
    </w:p>
    <w:p w:rsidR="00E91A62" w:rsidRDefault="00E91A62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titlu științific, nume și prenume</w:t>
      </w:r>
    </w:p>
    <w:p w:rsidR="00E91A62" w:rsidRDefault="00E91A62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(prof.univ.dr., conf.univ.dr, lector univ.dr.)</w:t>
      </w: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56551F" w:rsidRDefault="0056551F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Candidat: </w:t>
      </w:r>
    </w:p>
    <w:p w:rsidR="00A36138" w:rsidRDefault="00E91A62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titlu, nume și prenume</w:t>
      </w:r>
    </w:p>
    <w:p w:rsidR="00E91A62" w:rsidRDefault="00E91A62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(prof/inv/inst/educ</w:t>
      </w:r>
      <w:r w:rsidR="0056551F">
        <w:rPr>
          <w:rFonts w:ascii="Times New Roman" w:hAnsi="Times New Roman" w:cs="Times New Roman"/>
          <w:sz w:val="26"/>
          <w:szCs w:val="26"/>
          <w:lang w:val="ro-RO"/>
        </w:rPr>
        <w:t>.)</w:t>
      </w:r>
    </w:p>
    <w:p w:rsidR="0056551F" w:rsidRDefault="0056551F" w:rsidP="0056551F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Unitatea de învățământ</w:t>
      </w:r>
    </w:p>
    <w:p w:rsidR="0056551F" w:rsidRDefault="0056551F" w:rsidP="0056551F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56551F" w:rsidRDefault="0056551F" w:rsidP="0056551F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56551F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Seria 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6</w:t>
      </w:r>
      <w:r>
        <w:rPr>
          <w:rFonts w:ascii="Times New Roman" w:hAnsi="Times New Roman" w:cs="Times New Roman"/>
          <w:sz w:val="26"/>
          <w:szCs w:val="26"/>
          <w:lang w:val="ro-RO"/>
        </w:rPr>
        <w:t>-201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8</w:t>
      </w:r>
    </w:p>
    <w:p w:rsidR="0056551F" w:rsidRDefault="0056551F" w:rsidP="0056551F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56551F" w:rsidRDefault="0056551F" w:rsidP="0056551F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A36138">
        <w:rPr>
          <w:rFonts w:ascii="Times New Roman" w:hAnsi="Times New Roman" w:cs="Times New Roman"/>
          <w:sz w:val="26"/>
          <w:szCs w:val="26"/>
          <w:lang w:val="ro-RO"/>
        </w:rPr>
        <w:t>UNIVERSITATEA  „PETRU MAIOR” DIN 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DEPARTAMENTUL PENTRU PREGĂTIREA PERSONALULUI DIDACTIC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TÎRGU-MUREȘ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TITLUL LUCRĂRII</w:t>
      </w: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Coordonator științific: </w:t>
      </w: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Candidat: </w:t>
      </w: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right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tabs>
          <w:tab w:val="left" w:pos="305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Seria 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6</w:t>
      </w:r>
      <w:r>
        <w:rPr>
          <w:rFonts w:ascii="Times New Roman" w:hAnsi="Times New Roman" w:cs="Times New Roman"/>
          <w:sz w:val="26"/>
          <w:szCs w:val="26"/>
          <w:lang w:val="ro-RO"/>
        </w:rPr>
        <w:t>-201</w:t>
      </w:r>
      <w:r w:rsidR="000403BC">
        <w:rPr>
          <w:rFonts w:ascii="Times New Roman" w:hAnsi="Times New Roman" w:cs="Times New Roman"/>
          <w:sz w:val="26"/>
          <w:szCs w:val="26"/>
          <w:lang w:val="ro-RO"/>
        </w:rPr>
        <w:t>8</w:t>
      </w:r>
    </w:p>
    <w:p w:rsidR="00A36138" w:rsidRDefault="00A36138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Avizul coordonatorului științific</w:t>
      </w:r>
    </w:p>
    <w:p w:rsidR="000E2DB3" w:rsidRDefault="000E2DB3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2DB3" w:rsidRDefault="000E2DB3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2DB3" w:rsidRDefault="000E2DB3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E2DB3" w:rsidRDefault="000E2DB3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4B2E5F" w:rsidRDefault="000E2DB3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Subsemnatul (a)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având funcția didactică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  <w:t xml:space="preserve">, </w:t>
      </w:r>
      <w:r w:rsidRPr="000E2DB3">
        <w:rPr>
          <w:rFonts w:ascii="Times New Roman" w:hAnsi="Times New Roman" w:cs="Times New Roman"/>
          <w:sz w:val="26"/>
          <w:szCs w:val="26"/>
          <w:lang w:val="ro-RO"/>
        </w:rPr>
        <w:t>în calitate de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coordonator </w:t>
      </w:r>
      <w:r w:rsidR="004B2E5F">
        <w:rPr>
          <w:rFonts w:ascii="Times New Roman" w:hAnsi="Times New Roman" w:cs="Times New Roman"/>
          <w:sz w:val="26"/>
          <w:szCs w:val="26"/>
          <w:lang w:val="ro-RO"/>
        </w:rPr>
        <w:t>științific, sunt de acor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 cu depunerea lucrării metodico-științifice pentru obținerea gradului didacic I, cu titlul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, elaborată de către profesor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  <w:t>,</w:t>
      </w:r>
      <w:r w:rsidR="004B2E5F" w:rsidRPr="004B2E5F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pentru depunere la Universitatea </w:t>
      </w:r>
      <w:r>
        <w:rPr>
          <w:rFonts w:ascii="Times New Roman" w:hAnsi="Times New Roman" w:cs="Times New Roman"/>
          <w:sz w:val="26"/>
          <w:szCs w:val="26"/>
        </w:rPr>
        <w:t>“Petru Maior” din Tîrgu-Mureș</w:t>
      </w:r>
      <w:r w:rsidR="004B2E5F">
        <w:rPr>
          <w:rFonts w:ascii="Times New Roman" w:hAnsi="Times New Roman" w:cs="Times New Roman"/>
          <w:sz w:val="26"/>
          <w:szCs w:val="26"/>
        </w:rPr>
        <w:t>, în vederea susținerii în sesiunea 2014-2016.</w:t>
      </w:r>
    </w:p>
    <w:p w:rsidR="004B2E5F" w:rsidRDefault="004B2E5F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2E5F" w:rsidRDefault="004B2E5F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2E5F" w:rsidRDefault="004B2E5F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2E5F" w:rsidRDefault="004B2E5F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B2E5F" w:rsidRDefault="004B2E5F" w:rsidP="00C17FCE">
      <w:pPr>
        <w:tabs>
          <w:tab w:val="left" w:pos="1232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Coordonator științific, </w:t>
      </w:r>
    </w:p>
    <w:p w:rsidR="004B2E5F" w:rsidRDefault="004B2E5F" w:rsidP="00C17FCE">
      <w:pPr>
        <w:tabs>
          <w:tab w:val="left" w:pos="1232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4B2E5F" w:rsidRDefault="004B2E5F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Tîrgu-Mureș</w:t>
      </w:r>
    </w:p>
    <w:p w:rsidR="004B2E5F" w:rsidRDefault="00046F80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</w:p>
    <w:p w:rsidR="000E2DB3" w:rsidRPr="000E2DB3" w:rsidRDefault="000E2DB3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:rsidR="000E2DB3" w:rsidRDefault="000E2DB3" w:rsidP="00C17FCE">
      <w:pPr>
        <w:tabs>
          <w:tab w:val="left" w:pos="1232"/>
        </w:tabs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lastRenderedPageBreak/>
        <w:t>CUPRINS</w:t>
      </w: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Argument</w:t>
      </w:r>
    </w:p>
    <w:p w:rsidR="00046F80" w:rsidRDefault="00046F80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Capitolul I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Capitolul II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Capitolul III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Capitolul IV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Concluzii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Bibliografie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Anexe</w:t>
      </w: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03BC" w:rsidRDefault="000403BC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03BC" w:rsidRDefault="000403BC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03BC" w:rsidRDefault="000403BC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046F80" w:rsidRDefault="00046F80" w:rsidP="00046F80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Declarație de autenticitate pe propria răspundere</w:t>
      </w:r>
    </w:p>
    <w:p w:rsidR="000E2DB3" w:rsidRDefault="000E2DB3" w:rsidP="000E2DB3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C17FCE" w:rsidRDefault="00C17FCE" w:rsidP="000E2DB3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C17FCE" w:rsidRDefault="00C17FCE" w:rsidP="000E2DB3">
      <w:pPr>
        <w:rPr>
          <w:rFonts w:ascii="Times New Roman" w:hAnsi="Times New Roman" w:cs="Times New Roman"/>
          <w:sz w:val="26"/>
          <w:szCs w:val="26"/>
          <w:lang w:val="ro-RO"/>
        </w:rPr>
      </w:pPr>
    </w:p>
    <w:p w:rsidR="00A36138" w:rsidRDefault="00A36138" w:rsidP="00A36138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:rsidR="00C17FCE" w:rsidRDefault="00C17FCE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Subsemnatul (a)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având funcția didactică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  <w:t>,</w:t>
      </w:r>
      <w:r w:rsidRPr="00C17FCE">
        <w:rPr>
          <w:rFonts w:ascii="Times New Roman" w:hAnsi="Times New Roman" w:cs="Times New Roman"/>
          <w:sz w:val="26"/>
          <w:szCs w:val="26"/>
          <w:lang w:val="ro-RO"/>
        </w:rPr>
        <w:t xml:space="preserve">  la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unitatea școlară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declar pe propria răspundere că lucrarea cu titlul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</w:p>
    <w:p w:rsidR="00E91A62" w:rsidRDefault="00E91A62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  <w:u w:val="single"/>
          <w:lang w:val="ro-RO"/>
        </w:rPr>
      </w:pPr>
    </w:p>
    <w:p w:rsidR="00C17FCE" w:rsidRPr="00C17FCE" w:rsidRDefault="00C17FCE" w:rsidP="00C17FCE">
      <w:pPr>
        <w:tabs>
          <w:tab w:val="left" w:pos="1232"/>
        </w:tabs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având coordonator științific pe </w:t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u w:val="single"/>
          <w:lang w:val="ro-RO"/>
        </w:rPr>
        <w:tab/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A6D56">
        <w:rPr>
          <w:rFonts w:ascii="Times New Roman" w:hAnsi="Times New Roman" w:cs="Times New Roman"/>
          <w:sz w:val="26"/>
          <w:szCs w:val="26"/>
          <w:lang w:val="ro-RO"/>
        </w:rPr>
        <w:t>a fost elaborată personal pe baz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a studierii bibliografiei </w:t>
      </w:r>
      <w:r w:rsidR="00081F18">
        <w:rPr>
          <w:rFonts w:ascii="Times New Roman" w:hAnsi="Times New Roman" w:cs="Times New Roman"/>
          <w:sz w:val="26"/>
          <w:szCs w:val="26"/>
          <w:lang w:val="ro-RO"/>
        </w:rPr>
        <w:t xml:space="preserve">de specialitate, a experienței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personale și îmi aparține în întregime. De asemenea nu am folosit </w:t>
      </w:r>
      <w:r w:rsidR="00081F18">
        <w:rPr>
          <w:rFonts w:ascii="Times New Roman" w:hAnsi="Times New Roman" w:cs="Times New Roman"/>
          <w:sz w:val="26"/>
          <w:szCs w:val="26"/>
          <w:lang w:val="ro-RO"/>
        </w:rPr>
        <w:t xml:space="preserve">alte surse decât cele menționate </w:t>
      </w:r>
      <w:r w:rsidR="00C5314C">
        <w:rPr>
          <w:rFonts w:ascii="Times New Roman" w:hAnsi="Times New Roman" w:cs="Times New Roman"/>
          <w:sz w:val="26"/>
          <w:szCs w:val="26"/>
          <w:lang w:val="ro-RO"/>
        </w:rPr>
        <w:t>în bibliografie, nu au fost preluate texte, date sau elemente de grafică din alte lucrări, fără a fi citate și fără a fi precizată sursa preluarăă, inclusiv în cazul în care sursa o reprezintă alte lucrări ale candidatului.</w:t>
      </w:r>
    </w:p>
    <w:p w:rsidR="00C17FCE" w:rsidRDefault="00C17FCE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C17FCE" w:rsidRDefault="00C17FCE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C17FCE" w:rsidRDefault="00C17FCE" w:rsidP="00C17FCE">
      <w:pPr>
        <w:tabs>
          <w:tab w:val="left" w:pos="1232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17FCE" w:rsidRDefault="00C5314C" w:rsidP="00C17FCE">
      <w:pPr>
        <w:tabs>
          <w:tab w:val="left" w:pos="1232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Semnătura candidatului</w:t>
      </w:r>
      <w:r w:rsidR="00C17FC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17FCE" w:rsidRDefault="00C17FCE" w:rsidP="00C17FCE">
      <w:pPr>
        <w:tabs>
          <w:tab w:val="left" w:pos="1232"/>
        </w:tabs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C17FCE" w:rsidRDefault="00C17FCE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Tîrgu-Mureș</w:t>
      </w:r>
    </w:p>
    <w:p w:rsidR="00C17FCE" w:rsidRDefault="00C17FCE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</w:p>
    <w:p w:rsidR="00C17FCE" w:rsidRPr="000E2DB3" w:rsidRDefault="00C17FCE" w:rsidP="00C17FCE">
      <w:pPr>
        <w:tabs>
          <w:tab w:val="left" w:pos="1232"/>
        </w:tabs>
        <w:ind w:firstLine="72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sectPr w:rsidR="00C17FCE" w:rsidRPr="000E2DB3" w:rsidSect="0056551F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A36138"/>
    <w:rsid w:val="000403BC"/>
    <w:rsid w:val="00046F80"/>
    <w:rsid w:val="00081F18"/>
    <w:rsid w:val="000E2DB3"/>
    <w:rsid w:val="002A6D56"/>
    <w:rsid w:val="004A1E41"/>
    <w:rsid w:val="004B2E5F"/>
    <w:rsid w:val="0056551F"/>
    <w:rsid w:val="005C3D3F"/>
    <w:rsid w:val="00605856"/>
    <w:rsid w:val="00726C7A"/>
    <w:rsid w:val="00A36138"/>
    <w:rsid w:val="00BB0884"/>
    <w:rsid w:val="00C17FCE"/>
    <w:rsid w:val="00C5314C"/>
    <w:rsid w:val="00E91A62"/>
    <w:rsid w:val="00F2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37513-47AF-4F79-BA5A-73F4967C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anca.sandorhazi</dc:creator>
  <cp:lastModifiedBy>anca.sandorhazi</cp:lastModifiedBy>
  <cp:revision>2</cp:revision>
  <dcterms:created xsi:type="dcterms:W3CDTF">2017-06-19T11:31:00Z</dcterms:created>
  <dcterms:modified xsi:type="dcterms:W3CDTF">2017-06-19T11:31:00Z</dcterms:modified>
</cp:coreProperties>
</file>